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E8A3" w14:textId="50D54F99" w:rsidR="00000000" w:rsidRDefault="00D7550B" w:rsidP="00D7550B">
      <w:pPr>
        <w:pStyle w:val="Heading2"/>
        <w:divId w:val="825778160"/>
        <w:rPr>
          <w:rFonts w:eastAsia="Times New Roman"/>
        </w:rPr>
      </w:pPr>
      <w:r w:rsidRPr="00D7550B">
        <w:rPr>
          <w:rFonts w:eastAsia="Times New Roman"/>
        </w:rPr>
        <w:t>Personal Risk Perception Assessment</w:t>
      </w:r>
    </w:p>
    <w:p w14:paraId="65232DF5" w14:textId="77777777" w:rsidR="00D7550B" w:rsidRDefault="00D7550B" w:rsidP="00D7550B">
      <w:pPr>
        <w:divId w:val="825778160"/>
        <w:rPr>
          <w:rFonts w:eastAsia="Times New Roman"/>
        </w:rPr>
      </w:pPr>
    </w:p>
    <w:p w14:paraId="675E71FD" w14:textId="0F5FE9FB" w:rsidR="00D7550B" w:rsidRDefault="00D7550B" w:rsidP="00D7550B">
      <w:pPr>
        <w:divId w:val="825778160"/>
        <w:rPr>
          <w:rFonts w:eastAsia="Times New Roman"/>
        </w:rPr>
      </w:pPr>
      <w:r w:rsidRPr="00D7550B">
        <w:rPr>
          <w:rFonts w:eastAsia="Times New Roman"/>
        </w:rPr>
        <w:t xml:space="preserve">See Chapter </w:t>
      </w:r>
      <w:r>
        <w:rPr>
          <w:rFonts w:eastAsia="Times New Roman"/>
        </w:rPr>
        <w:t>2</w:t>
      </w:r>
      <w:r w:rsidRPr="00D7550B">
        <w:rPr>
          <w:rFonts w:eastAsia="Times New Roman"/>
        </w:rPr>
        <w:t xml:space="preserve"> of </w:t>
      </w:r>
      <w:r w:rsidRPr="00D7550B">
        <w:rPr>
          <w:rFonts w:eastAsia="Times New Roman"/>
          <w:i/>
          <w:iCs/>
        </w:rPr>
        <w:t>Scuba Diving Operational Risk Management</w:t>
      </w:r>
      <w:r w:rsidRPr="00D7550B">
        <w:rPr>
          <w:rFonts w:eastAsia="Times New Roman"/>
        </w:rPr>
        <w:t xml:space="preserve"> by Claudio Gino Ferreri for an explanation of how and when to use a</w:t>
      </w:r>
      <w:r>
        <w:rPr>
          <w:rFonts w:eastAsia="Times New Roman"/>
        </w:rPr>
        <w:t xml:space="preserve"> </w:t>
      </w:r>
      <w:r w:rsidRPr="00D7550B">
        <w:rPr>
          <w:rFonts w:eastAsia="Times New Roman"/>
        </w:rPr>
        <w:t>Personal Risk Perception Assessment.</w:t>
      </w:r>
    </w:p>
    <w:p w14:paraId="18F5225B" w14:textId="77777777" w:rsidR="00874A40" w:rsidRDefault="00874A40" w:rsidP="00874A40">
      <w:pPr>
        <w:pBdr>
          <w:bottom w:val="single" w:sz="4" w:space="1" w:color="auto"/>
        </w:pBdr>
        <w:divId w:val="825778160"/>
        <w:rPr>
          <w:rFonts w:eastAsia="Times New Roman"/>
        </w:rPr>
      </w:pPr>
    </w:p>
    <w:p w14:paraId="2F2A148D" w14:textId="77777777" w:rsidR="00D7550B" w:rsidRDefault="00D7550B">
      <w:pPr>
        <w:divId w:val="825778160"/>
        <w:rPr>
          <w:rFonts w:eastAsia="Times New Roman"/>
        </w:rPr>
      </w:pPr>
    </w:p>
    <w:tbl>
      <w:tblPr>
        <w:tblStyle w:val="GridTable1Light"/>
        <w:tblW w:w="9351" w:type="dxa"/>
        <w:tblLayout w:type="fixed"/>
        <w:tblLook w:val="04A0" w:firstRow="1" w:lastRow="0" w:firstColumn="1" w:lastColumn="0" w:noHBand="0" w:noVBand="1"/>
      </w:tblPr>
      <w:tblGrid>
        <w:gridCol w:w="3257"/>
        <w:gridCol w:w="1069"/>
        <w:gridCol w:w="1350"/>
        <w:gridCol w:w="1123"/>
        <w:gridCol w:w="1418"/>
        <w:gridCol w:w="1134"/>
      </w:tblGrid>
      <w:tr w:rsidR="00D7550B" w:rsidRPr="00D7550B" w14:paraId="666A35F8" w14:textId="77777777" w:rsidTr="00D75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825778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vMerge w:val="restart"/>
            <w:hideMark/>
          </w:tcPr>
          <w:p w14:paraId="0E2A2F91" w14:textId="77777777" w:rsidR="00D7550B" w:rsidRPr="00D7550B" w:rsidRDefault="00D7550B" w:rsidP="00AA1E45">
            <w:pPr>
              <w:pStyle w:val="tbl-heading-cen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color w:val="auto"/>
                <w:sz w:val="24"/>
                <w:szCs w:val="24"/>
              </w:rPr>
              <w:t>Risk Perception Descriptor</w:t>
            </w:r>
          </w:p>
        </w:tc>
        <w:tc>
          <w:tcPr>
            <w:tcW w:w="6094" w:type="dxa"/>
            <w:gridSpan w:val="5"/>
            <w:hideMark/>
          </w:tcPr>
          <w:p w14:paraId="036F7864" w14:textId="77777777" w:rsidR="00D7550B" w:rsidRPr="00D7550B" w:rsidRDefault="00D7550B" w:rsidP="00AA1E45">
            <w:pPr>
              <w:pStyle w:val="tbl-heading-cen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Risk Perception Level</w:t>
            </w:r>
          </w:p>
        </w:tc>
      </w:tr>
      <w:tr w:rsidR="00D7550B" w:rsidRPr="00D7550B" w14:paraId="51055E50" w14:textId="77777777" w:rsidTr="00D7550B">
        <w:trPr>
          <w:divId w:val="825778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vMerge/>
            <w:hideMark/>
          </w:tcPr>
          <w:p w14:paraId="13A55A4A" w14:textId="77777777" w:rsidR="00D7550B" w:rsidRPr="00D7550B" w:rsidRDefault="00D7550B" w:rsidP="00AA1E45">
            <w:pPr>
              <w:rPr>
                <w:b/>
                <w:bCs/>
              </w:rPr>
            </w:pPr>
          </w:p>
        </w:tc>
        <w:tc>
          <w:tcPr>
            <w:tcW w:w="1069" w:type="dxa"/>
            <w:hideMark/>
          </w:tcPr>
          <w:p w14:paraId="498591A3" w14:textId="77777777" w:rsidR="00D7550B" w:rsidRPr="00D7550B" w:rsidRDefault="00D7550B" w:rsidP="00AA1E45">
            <w:pPr>
              <w:pStyle w:val="tbl-heading-ce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Strongly Disagree</w:t>
            </w:r>
          </w:p>
          <w:p w14:paraId="2431025E" w14:textId="77777777" w:rsidR="00D7550B" w:rsidRPr="00D7550B" w:rsidRDefault="00D7550B" w:rsidP="00AA1E45">
            <w:pPr>
              <w:pStyle w:val="tbl-heading-ce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350" w:type="dxa"/>
            <w:hideMark/>
          </w:tcPr>
          <w:p w14:paraId="0734960F" w14:textId="77777777" w:rsidR="00D7550B" w:rsidRPr="00D7550B" w:rsidRDefault="00D7550B" w:rsidP="00AA1E45">
            <w:pPr>
              <w:pStyle w:val="tbl-heading-ce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Moderately Disagree</w:t>
            </w:r>
          </w:p>
          <w:p w14:paraId="076D82FD" w14:textId="77777777" w:rsidR="00D7550B" w:rsidRPr="00D7550B" w:rsidRDefault="00D7550B" w:rsidP="00AA1E45">
            <w:pPr>
              <w:pStyle w:val="tbl-heading-ce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23" w:type="dxa"/>
            <w:hideMark/>
          </w:tcPr>
          <w:p w14:paraId="0F46C69B" w14:textId="77777777" w:rsidR="00D7550B" w:rsidRPr="00D7550B" w:rsidRDefault="00D7550B" w:rsidP="00AA1E45">
            <w:pPr>
              <w:pStyle w:val="tbl-heading-ce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Neutral</w:t>
            </w:r>
          </w:p>
          <w:p w14:paraId="293DDF9B" w14:textId="77777777" w:rsidR="00D7550B" w:rsidRPr="00D7550B" w:rsidRDefault="00D7550B" w:rsidP="00AA1E45">
            <w:pPr>
              <w:pStyle w:val="tbl-heading-ce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br/>
              <w:t>3</w:t>
            </w:r>
          </w:p>
        </w:tc>
        <w:tc>
          <w:tcPr>
            <w:tcW w:w="1418" w:type="dxa"/>
            <w:hideMark/>
          </w:tcPr>
          <w:p w14:paraId="45B81919" w14:textId="77777777" w:rsidR="00D7550B" w:rsidRPr="00D7550B" w:rsidRDefault="00D7550B" w:rsidP="00AA1E45">
            <w:pPr>
              <w:pStyle w:val="tbl-heading-ce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Moderately Agree</w:t>
            </w:r>
          </w:p>
          <w:p w14:paraId="42A79B1D" w14:textId="77777777" w:rsidR="00D7550B" w:rsidRPr="00D7550B" w:rsidRDefault="00D7550B" w:rsidP="00AA1E45">
            <w:pPr>
              <w:pStyle w:val="tbl-heading-ce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14:paraId="32F688DE" w14:textId="77777777" w:rsidR="00D7550B" w:rsidRPr="00D7550B" w:rsidRDefault="00D7550B" w:rsidP="00AA1E45">
            <w:pPr>
              <w:pStyle w:val="tbl-heading-ce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Strongly Agree</w:t>
            </w:r>
          </w:p>
          <w:p w14:paraId="36ED849D" w14:textId="77777777" w:rsidR="00D7550B" w:rsidRPr="00D7550B" w:rsidRDefault="00D7550B" w:rsidP="00AA1E45">
            <w:pPr>
              <w:pStyle w:val="tbl-heading-ce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5</w:t>
            </w:r>
          </w:p>
        </w:tc>
      </w:tr>
      <w:tr w:rsidR="00D7550B" w:rsidRPr="00D7550B" w14:paraId="019E1FB3" w14:textId="77777777" w:rsidTr="00D7550B">
        <w:trPr>
          <w:divId w:val="825778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hideMark/>
          </w:tcPr>
          <w:p w14:paraId="560016C0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sz w:val="24"/>
                <w:szCs w:val="24"/>
              </w:rPr>
              <w:t>Personal experience</w:t>
            </w:r>
          </w:p>
          <w:p w14:paraId="5C75AEF9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Rebreathers are extremely dangerous</w:t>
            </w:r>
          </w:p>
        </w:tc>
        <w:tc>
          <w:tcPr>
            <w:tcW w:w="1069" w:type="dxa"/>
            <w:hideMark/>
          </w:tcPr>
          <w:p w14:paraId="29C65D86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hideMark/>
          </w:tcPr>
          <w:p w14:paraId="39FEBA11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23" w:type="dxa"/>
            <w:hideMark/>
          </w:tcPr>
          <w:p w14:paraId="7C34F696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418" w:type="dxa"/>
            <w:hideMark/>
          </w:tcPr>
          <w:p w14:paraId="16E4E596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34" w:type="dxa"/>
            <w:hideMark/>
          </w:tcPr>
          <w:p w14:paraId="6648602A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7550B" w:rsidRPr="00D7550B" w14:paraId="4F7F1C91" w14:textId="77777777" w:rsidTr="00D7550B">
        <w:trPr>
          <w:divId w:val="825778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hideMark/>
          </w:tcPr>
          <w:p w14:paraId="2A32D3D8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/>
                <w:bCs/>
                <w:sz w:val="24"/>
                <w:szCs w:val="24"/>
              </w:rPr>
              <w:t>Perceived extremity of event</w:t>
            </w:r>
          </w:p>
          <w:p w14:paraId="7AF5D9B0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I have stopped diving </w:t>
            </w:r>
            <w:r w:rsidRPr="00D7550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softHyphen/>
              <w:t>altogether because a close friend died scuba diving</w:t>
            </w:r>
          </w:p>
        </w:tc>
        <w:tc>
          <w:tcPr>
            <w:tcW w:w="1069" w:type="dxa"/>
            <w:hideMark/>
          </w:tcPr>
          <w:p w14:paraId="44AD2092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hideMark/>
          </w:tcPr>
          <w:p w14:paraId="40C76B5D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23" w:type="dxa"/>
            <w:hideMark/>
          </w:tcPr>
          <w:p w14:paraId="3D6E9EF5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418" w:type="dxa"/>
            <w:hideMark/>
          </w:tcPr>
          <w:p w14:paraId="57D5047B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34" w:type="dxa"/>
            <w:hideMark/>
          </w:tcPr>
          <w:p w14:paraId="2219B69B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7550B" w:rsidRPr="00D7550B" w14:paraId="600CD88C" w14:textId="77777777" w:rsidTr="00D7550B">
        <w:trPr>
          <w:divId w:val="825778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hideMark/>
          </w:tcPr>
          <w:p w14:paraId="5A77D2B9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/>
                <w:bCs/>
                <w:sz w:val="24"/>
                <w:szCs w:val="24"/>
              </w:rPr>
              <w:t>Perceived probability of event</w:t>
            </w:r>
          </w:p>
          <w:p w14:paraId="41DBDA33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I always do a safety stop </w:t>
            </w:r>
            <w:r w:rsidRPr="00D7550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softHyphen/>
              <w:t>regardless of depth of dive</w:t>
            </w:r>
          </w:p>
        </w:tc>
        <w:tc>
          <w:tcPr>
            <w:tcW w:w="1069" w:type="dxa"/>
            <w:hideMark/>
          </w:tcPr>
          <w:p w14:paraId="2A4EABF2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hideMark/>
          </w:tcPr>
          <w:p w14:paraId="27273F74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23" w:type="dxa"/>
            <w:hideMark/>
          </w:tcPr>
          <w:p w14:paraId="27BA0522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418" w:type="dxa"/>
            <w:hideMark/>
          </w:tcPr>
          <w:p w14:paraId="2663A17A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34" w:type="dxa"/>
            <w:hideMark/>
          </w:tcPr>
          <w:p w14:paraId="57367AAB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7550B" w:rsidRPr="00D7550B" w14:paraId="51AB682B" w14:textId="77777777" w:rsidTr="00D7550B">
        <w:trPr>
          <w:divId w:val="825778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hideMark/>
          </w:tcPr>
          <w:p w14:paraId="67DC584F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/>
                <w:bCs/>
                <w:sz w:val="24"/>
                <w:szCs w:val="24"/>
              </w:rPr>
              <w:t>Recognition</w:t>
            </w:r>
          </w:p>
          <w:p w14:paraId="0B34CCA8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I will cancel the dive if my regulator second stage has a small bubble leak</w:t>
            </w:r>
          </w:p>
        </w:tc>
        <w:tc>
          <w:tcPr>
            <w:tcW w:w="1069" w:type="dxa"/>
            <w:hideMark/>
          </w:tcPr>
          <w:p w14:paraId="039C0979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hideMark/>
          </w:tcPr>
          <w:p w14:paraId="14242287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23" w:type="dxa"/>
            <w:hideMark/>
          </w:tcPr>
          <w:p w14:paraId="494D5807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418" w:type="dxa"/>
            <w:hideMark/>
          </w:tcPr>
          <w:p w14:paraId="3736ED38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34" w:type="dxa"/>
            <w:hideMark/>
          </w:tcPr>
          <w:p w14:paraId="51374DAB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7550B" w:rsidRPr="00D7550B" w14:paraId="5DAF322D" w14:textId="77777777" w:rsidTr="00D7550B">
        <w:trPr>
          <w:divId w:val="825778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hideMark/>
          </w:tcPr>
          <w:p w14:paraId="37C82BAA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/>
                <w:bCs/>
                <w:sz w:val="24"/>
                <w:szCs w:val="24"/>
              </w:rPr>
              <w:t>Degree of control</w:t>
            </w:r>
          </w:p>
          <w:p w14:paraId="153FDDC5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I do not like diving anywhere there are currents</w:t>
            </w:r>
          </w:p>
        </w:tc>
        <w:tc>
          <w:tcPr>
            <w:tcW w:w="1069" w:type="dxa"/>
            <w:hideMark/>
          </w:tcPr>
          <w:p w14:paraId="4E2B8D35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hideMark/>
          </w:tcPr>
          <w:p w14:paraId="77D4FE65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23" w:type="dxa"/>
            <w:hideMark/>
          </w:tcPr>
          <w:p w14:paraId="41306838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418" w:type="dxa"/>
            <w:hideMark/>
          </w:tcPr>
          <w:p w14:paraId="791B0C2D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34" w:type="dxa"/>
            <w:hideMark/>
          </w:tcPr>
          <w:p w14:paraId="1DAF0067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7550B" w:rsidRPr="00D7550B" w14:paraId="65450D33" w14:textId="77777777" w:rsidTr="00D7550B">
        <w:trPr>
          <w:divId w:val="825778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hideMark/>
          </w:tcPr>
          <w:p w14:paraId="2524E27C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Beliefs, </w:t>
            </w:r>
            <w:proofErr w:type="gramStart"/>
            <w:r w:rsidRPr="00D7550B">
              <w:rPr>
                <w:rFonts w:ascii="Times New Roman" w:hAnsi="Times New Roman"/>
                <w:b/>
                <w:bCs/>
                <w:sz w:val="24"/>
                <w:szCs w:val="24"/>
              </w:rPr>
              <w:t>emotions</w:t>
            </w:r>
            <w:proofErr w:type="gramEnd"/>
            <w:r w:rsidRPr="00D75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and values</w:t>
            </w:r>
          </w:p>
          <w:p w14:paraId="1311655F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I do not like diving alone</w:t>
            </w:r>
          </w:p>
        </w:tc>
        <w:tc>
          <w:tcPr>
            <w:tcW w:w="1069" w:type="dxa"/>
            <w:hideMark/>
          </w:tcPr>
          <w:p w14:paraId="1D6ABB71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hideMark/>
          </w:tcPr>
          <w:p w14:paraId="22A58DEF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23" w:type="dxa"/>
            <w:hideMark/>
          </w:tcPr>
          <w:p w14:paraId="4442BFEC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418" w:type="dxa"/>
            <w:hideMark/>
          </w:tcPr>
          <w:p w14:paraId="4FC9A01E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34" w:type="dxa"/>
            <w:hideMark/>
          </w:tcPr>
          <w:p w14:paraId="05108182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7550B" w:rsidRPr="00D7550B" w14:paraId="252CF496" w14:textId="77777777" w:rsidTr="00D7550B">
        <w:trPr>
          <w:divId w:val="825778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hideMark/>
          </w:tcPr>
          <w:p w14:paraId="2518477A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/>
                <w:bCs/>
                <w:sz w:val="24"/>
                <w:szCs w:val="24"/>
              </w:rPr>
              <w:t>Proximity of impact</w:t>
            </w:r>
          </w:p>
          <w:p w14:paraId="2F7AE704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I am not diving where a shark attacked a diver last week</w:t>
            </w:r>
          </w:p>
        </w:tc>
        <w:tc>
          <w:tcPr>
            <w:tcW w:w="1069" w:type="dxa"/>
            <w:hideMark/>
          </w:tcPr>
          <w:p w14:paraId="18FD5A2C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hideMark/>
          </w:tcPr>
          <w:p w14:paraId="4A791C08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23" w:type="dxa"/>
            <w:hideMark/>
          </w:tcPr>
          <w:p w14:paraId="233534C7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418" w:type="dxa"/>
            <w:hideMark/>
          </w:tcPr>
          <w:p w14:paraId="4B366FEA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34" w:type="dxa"/>
            <w:hideMark/>
          </w:tcPr>
          <w:p w14:paraId="027031A3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7550B" w:rsidRPr="00D7550B" w14:paraId="24A79D90" w14:textId="77777777" w:rsidTr="00D7550B">
        <w:trPr>
          <w:divId w:val="825778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hideMark/>
          </w:tcPr>
          <w:p w14:paraId="48AFE514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/>
                <w:bCs/>
                <w:sz w:val="24"/>
                <w:szCs w:val="24"/>
              </w:rPr>
              <w:t>Cueing</w:t>
            </w:r>
          </w:p>
          <w:p w14:paraId="1EF3FECB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News media claim that cave diving is extremely dangerous</w:t>
            </w:r>
          </w:p>
        </w:tc>
        <w:tc>
          <w:tcPr>
            <w:tcW w:w="1069" w:type="dxa"/>
            <w:hideMark/>
          </w:tcPr>
          <w:p w14:paraId="11827303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hideMark/>
          </w:tcPr>
          <w:p w14:paraId="5482F595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23" w:type="dxa"/>
            <w:hideMark/>
          </w:tcPr>
          <w:p w14:paraId="3F143783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418" w:type="dxa"/>
            <w:hideMark/>
          </w:tcPr>
          <w:p w14:paraId="05A26307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34" w:type="dxa"/>
            <w:hideMark/>
          </w:tcPr>
          <w:p w14:paraId="41BDAD21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7550B" w:rsidRPr="00D7550B" w14:paraId="2D0D3B5D" w14:textId="77777777" w:rsidTr="00D7550B">
        <w:trPr>
          <w:divId w:val="825778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hideMark/>
          </w:tcPr>
          <w:p w14:paraId="4D54573B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/>
                <w:bCs/>
                <w:sz w:val="24"/>
                <w:szCs w:val="24"/>
              </w:rPr>
              <w:t>Dread and fear</w:t>
            </w:r>
          </w:p>
          <w:p w14:paraId="37A35BEF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I am very scared of night dives</w:t>
            </w:r>
          </w:p>
        </w:tc>
        <w:tc>
          <w:tcPr>
            <w:tcW w:w="1069" w:type="dxa"/>
            <w:hideMark/>
          </w:tcPr>
          <w:p w14:paraId="110AB013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hideMark/>
          </w:tcPr>
          <w:p w14:paraId="621190FB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23" w:type="dxa"/>
            <w:hideMark/>
          </w:tcPr>
          <w:p w14:paraId="56F3E358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418" w:type="dxa"/>
            <w:hideMark/>
          </w:tcPr>
          <w:p w14:paraId="656591F7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34" w:type="dxa"/>
            <w:hideMark/>
          </w:tcPr>
          <w:p w14:paraId="049D9942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7550B" w:rsidRPr="00D7550B" w14:paraId="51603B38" w14:textId="77777777" w:rsidTr="00D7550B">
        <w:trPr>
          <w:divId w:val="825778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hideMark/>
          </w:tcPr>
          <w:p w14:paraId="6FAB3613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/>
                <w:bCs/>
                <w:sz w:val="24"/>
                <w:szCs w:val="24"/>
              </w:rPr>
              <w:t>Complacency</w:t>
            </w:r>
          </w:p>
          <w:p w14:paraId="16466832" w14:textId="77777777" w:rsidR="00D7550B" w:rsidRPr="00D7550B" w:rsidRDefault="00D7550B" w:rsidP="00AA1E45">
            <w:pPr>
              <w:pStyle w:val="cell-general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7550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I always check my buddy before entering the water</w:t>
            </w:r>
          </w:p>
        </w:tc>
        <w:tc>
          <w:tcPr>
            <w:tcW w:w="1069" w:type="dxa"/>
            <w:hideMark/>
          </w:tcPr>
          <w:p w14:paraId="26181238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hideMark/>
          </w:tcPr>
          <w:p w14:paraId="047FAFD6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23" w:type="dxa"/>
            <w:hideMark/>
          </w:tcPr>
          <w:p w14:paraId="31894EC7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418" w:type="dxa"/>
            <w:hideMark/>
          </w:tcPr>
          <w:p w14:paraId="7B9FFE4F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1134" w:type="dxa"/>
            <w:hideMark/>
          </w:tcPr>
          <w:p w14:paraId="43EC0A9E" w14:textId="77777777" w:rsidR="00D7550B" w:rsidRPr="00D7550B" w:rsidRDefault="00D7550B" w:rsidP="00AA1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</w:tbl>
    <w:p w14:paraId="4555223F" w14:textId="77777777" w:rsidR="00D7550B" w:rsidRDefault="00D7550B" w:rsidP="00D7550B">
      <w:pPr>
        <w:divId w:val="825778160"/>
        <w:rPr>
          <w:rFonts w:eastAsia="Times New Roman"/>
        </w:rPr>
      </w:pPr>
    </w:p>
    <w:sectPr w:rsidR="00D7550B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4EA87" w14:textId="77777777" w:rsidR="004F0F39" w:rsidRDefault="004F0F39" w:rsidP="00D7550B">
      <w:r>
        <w:separator/>
      </w:r>
    </w:p>
  </w:endnote>
  <w:endnote w:type="continuationSeparator" w:id="0">
    <w:p w14:paraId="1CA83166" w14:textId="77777777" w:rsidR="004F0F39" w:rsidRDefault="004F0F39" w:rsidP="00D75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91B67" w14:textId="77777777" w:rsidR="00D7550B" w:rsidRDefault="00D7550B" w:rsidP="00103CD6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BDF3B7E" wp14:editId="3DFA480F">
          <wp:simplePos x="0" y="0"/>
          <wp:positionH relativeFrom="rightMargin">
            <wp:posOffset>-453390</wp:posOffset>
          </wp:positionH>
          <wp:positionV relativeFrom="paragraph">
            <wp:posOffset>186055</wp:posOffset>
          </wp:positionV>
          <wp:extent cx="656590" cy="238125"/>
          <wp:effectExtent l="0" t="0" r="0" b="9525"/>
          <wp:wrapSquare wrapText="bothSides"/>
          <wp:docPr id="887659269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237014" name="Picture 1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90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iCs/>
        <w:sz w:val="18"/>
        <w:szCs w:val="18"/>
      </w:rPr>
      <w:br/>
    </w:r>
    <w:r w:rsidRPr="00647646">
      <w:rPr>
        <w:i/>
        <w:iCs/>
        <w:sz w:val="18"/>
        <w:szCs w:val="18"/>
      </w:rPr>
      <w:t>Scuba Diving Operational Risk Management</w:t>
    </w:r>
    <w:r>
      <w:rPr>
        <w:i/>
        <w:iCs/>
        <w:sz w:val="18"/>
        <w:szCs w:val="18"/>
      </w:rPr>
      <w:t xml:space="preserve">: </w:t>
    </w:r>
    <w:r w:rsidRPr="00AE28A8">
      <w:rPr>
        <w:i/>
        <w:iCs/>
        <w:sz w:val="18"/>
        <w:szCs w:val="18"/>
      </w:rPr>
      <w:t xml:space="preserve">An SAS approach to principles, </w:t>
    </w:r>
    <w:proofErr w:type="gramStart"/>
    <w:r w:rsidRPr="00AE28A8">
      <w:rPr>
        <w:i/>
        <w:iCs/>
        <w:sz w:val="18"/>
        <w:szCs w:val="18"/>
      </w:rPr>
      <w:t>techniques</w:t>
    </w:r>
    <w:proofErr w:type="gramEnd"/>
    <w:r w:rsidRPr="00AE28A8">
      <w:rPr>
        <w:i/>
        <w:iCs/>
        <w:sz w:val="18"/>
        <w:szCs w:val="18"/>
      </w:rPr>
      <w:t xml:space="preserve"> and application</w:t>
    </w:r>
    <w:r>
      <w:rPr>
        <w:i/>
        <w:iCs/>
        <w:sz w:val="18"/>
        <w:szCs w:val="18"/>
      </w:rPr>
      <w:br/>
    </w:r>
    <w:r w:rsidRPr="00647646">
      <w:rPr>
        <w:sz w:val="18"/>
        <w:szCs w:val="18"/>
      </w:rPr>
      <w:t xml:space="preserve">by Claudio Gino Ferreri (2024, ISBN 978-1-909455-50-4, Dived Up Publications). </w:t>
    </w:r>
  </w:p>
  <w:p w14:paraId="172D01C8" w14:textId="56F17A2C" w:rsidR="00D7550B" w:rsidRPr="00647646" w:rsidRDefault="00D7550B" w:rsidP="00103CD6">
    <w:pPr>
      <w:pStyle w:val="Footer"/>
      <w:pBdr>
        <w:top w:val="single" w:sz="4" w:space="1" w:color="auto"/>
      </w:pBdr>
      <w:rPr>
        <w:sz w:val="18"/>
        <w:szCs w:val="18"/>
      </w:rPr>
    </w:pPr>
    <w:r w:rsidRPr="00647646">
      <w:rPr>
        <w:sz w:val="18"/>
        <w:szCs w:val="18"/>
      </w:rPr>
      <w:t xml:space="preserve">See </w:t>
    </w:r>
    <w:hyperlink r:id="rId2" w:history="1">
      <w:r w:rsidRPr="00647646">
        <w:rPr>
          <w:rStyle w:val="Hyperlink"/>
          <w:sz w:val="18"/>
          <w:szCs w:val="18"/>
        </w:rPr>
        <w:t>www.DivedUp.com</w:t>
      </w:r>
    </w:hyperlink>
    <w:r w:rsidRPr="00647646">
      <w:rPr>
        <w:sz w:val="18"/>
        <w:szCs w:val="18"/>
      </w:rPr>
      <w:t xml:space="preserve"> for details.</w:t>
    </w:r>
    <w:r>
      <w:rPr>
        <w:sz w:val="18"/>
        <w:szCs w:val="18"/>
      </w:rPr>
      <w:t xml:space="preserve"> </w:t>
    </w:r>
  </w:p>
  <w:p w14:paraId="72247DEA" w14:textId="08E8D85C" w:rsidR="00D7550B" w:rsidRDefault="00D7550B">
    <w:pPr>
      <w:pStyle w:val="Footer"/>
    </w:pPr>
    <w:r w:rsidRPr="008D4937">
      <w:rPr>
        <w:sz w:val="18"/>
        <w:szCs w:val="18"/>
      </w:rPr>
      <w:t>© Dived Up Publications</w:t>
    </w:r>
    <w:r>
      <w:rPr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76BFA" w14:textId="77777777" w:rsidR="004F0F39" w:rsidRDefault="004F0F39" w:rsidP="00D7550B">
      <w:r>
        <w:separator/>
      </w:r>
    </w:p>
  </w:footnote>
  <w:footnote w:type="continuationSeparator" w:id="0">
    <w:p w14:paraId="40BB6597" w14:textId="77777777" w:rsidR="004F0F39" w:rsidRDefault="004F0F39" w:rsidP="00D755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0B"/>
    <w:rsid w:val="003B0418"/>
    <w:rsid w:val="004F0F39"/>
    <w:rsid w:val="00874A40"/>
    <w:rsid w:val="00D7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F858E3"/>
  <w15:chartTrackingRefBased/>
  <w15:docId w15:val="{610F58A1-B4D9-4D5F-B9D6-C38BF9A8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pPr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pPr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ode">
    <w:name w:val="HTML Code"/>
    <w:basedOn w:val="DefaultParagraphFont"/>
    <w:uiPriority w:val="99"/>
    <w:semiHidden/>
    <w:unhideWhenUsed/>
    <w:rPr>
      <w:rFonts w:ascii="Courier New" w:eastAsiaTheme="minorEastAsia" w:hAnsi="Courier New" w:cs="Courier New"/>
      <w:sz w:val="20"/>
      <w:szCs w:val="20"/>
      <w:bdr w:val="none" w:sz="0" w:space="0" w:color="auto" w:frame="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Normal"/>
  </w:style>
  <w:style w:type="paragraph" w:styleId="NormalWeb">
    <w:name w:val="Normal (Web)"/>
    <w:basedOn w:val="Normal"/>
    <w:uiPriority w:val="99"/>
    <w:semiHidden/>
    <w:unhideWhenUsed/>
  </w:style>
  <w:style w:type="paragraph" w:customStyle="1" w:styleId="cell-general">
    <w:name w:val="cell-general"/>
    <w:basedOn w:val="Normal"/>
    <w:rPr>
      <w:rFonts w:ascii="Minion Pro" w:hAnsi="Minion Pro"/>
      <w:color w:val="1D1D1B"/>
      <w:sz w:val="14"/>
      <w:szCs w:val="14"/>
    </w:rPr>
  </w:style>
  <w:style w:type="paragraph" w:customStyle="1" w:styleId="tbl-heading-cent">
    <w:name w:val="tbl-heading-cent"/>
    <w:basedOn w:val="Normal"/>
    <w:pPr>
      <w:jc w:val="center"/>
    </w:pPr>
    <w:rPr>
      <w:rFonts w:ascii="Minion Pro" w:hAnsi="Minion Pro"/>
      <w:b/>
      <w:bCs/>
      <w:color w:val="FFFFFF"/>
      <w:sz w:val="14"/>
      <w:szCs w:val="14"/>
    </w:rPr>
  </w:style>
  <w:style w:type="paragraph" w:customStyle="1" w:styleId="image">
    <w:name w:val="image"/>
    <w:basedOn w:val="Normal"/>
    <w:pPr>
      <w:spacing w:before="210"/>
      <w:jc w:val="center"/>
    </w:pPr>
    <w:rPr>
      <w:rFonts w:ascii="Minion Pro" w:hAnsi="Minion Pro"/>
      <w:color w:val="1D1D1B"/>
      <w:sz w:val="17"/>
      <w:szCs w:val="17"/>
    </w:rPr>
  </w:style>
  <w:style w:type="paragraph" w:customStyle="1" w:styleId="para1-spt">
    <w:name w:val="para1-spt"/>
    <w:basedOn w:val="Normal"/>
    <w:pPr>
      <w:spacing w:before="165"/>
      <w:jc w:val="both"/>
    </w:pPr>
    <w:rPr>
      <w:rFonts w:ascii="Minion Pro" w:hAnsi="Minion Pro"/>
      <w:color w:val="1D1D1B"/>
      <w:sz w:val="18"/>
      <w:szCs w:val="18"/>
    </w:rPr>
  </w:style>
  <w:style w:type="table" w:styleId="GridTable1Light">
    <w:name w:val="Grid Table 1 Light"/>
    <w:basedOn w:val="TableNormal"/>
    <w:uiPriority w:val="46"/>
    <w:rsid w:val="00D7550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D755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550B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D755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50B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7550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7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vedUp.com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929</Characters>
  <Application>Microsoft Office Word</Application>
  <DocSecurity>0</DocSecurity>
  <Lines>17</Lines>
  <Paragraphs>8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Risk_Preception</dc:title>
  <dc:subject/>
  <dc:creator>Alex Gibson</dc:creator>
  <cp:keywords/>
  <dc:description/>
  <cp:lastModifiedBy>Alex Gibson</cp:lastModifiedBy>
  <cp:revision>2</cp:revision>
  <dcterms:created xsi:type="dcterms:W3CDTF">2024-01-31T10:28:00Z</dcterms:created>
  <dcterms:modified xsi:type="dcterms:W3CDTF">2024-01-31T10:28:00Z</dcterms:modified>
</cp:coreProperties>
</file>